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0B0E" w14:textId="345566F6" w:rsidR="0051271F" w:rsidRPr="00303E07" w:rsidRDefault="02EA64EB" w:rsidP="0051271F">
      <w:pPr>
        <w:pStyle w:val="Heading2"/>
        <w:ind w:left="1" w:hanging="3"/>
      </w:pPr>
      <w:r>
        <w:t xml:space="preserve">Contract </w:t>
      </w:r>
      <w:r w:rsidR="74CB28CB">
        <w:t>CO</w:t>
      </w:r>
      <w:r w:rsidR="00825341">
        <w:t>-01</w:t>
      </w:r>
      <w:r w:rsidR="00E16909">
        <w:t>704</w:t>
      </w:r>
      <w:r>
        <w:t xml:space="preserve"> – </w:t>
      </w:r>
      <w:r w:rsidR="00520666" w:rsidRPr="00520666">
        <w:t xml:space="preserve">Service Level Agreement to enable community pharmacists in </w:t>
      </w:r>
      <w:r w:rsidR="00E16909">
        <w:t>Barnsley</w:t>
      </w:r>
      <w:r w:rsidR="00520666" w:rsidRPr="00520666">
        <w:t xml:space="preserve"> to supply Nicotine Replacement Therapy, Varenicline and Bupropion to clients of Yorkshire Smokefree </w:t>
      </w:r>
      <w:r w:rsidR="000B1E6E">
        <w:t>Barnsley</w:t>
      </w:r>
      <w:r>
        <w:t xml:space="preserve"> - Variation Form</w:t>
      </w:r>
    </w:p>
    <w:p w14:paraId="45585B03" w14:textId="77777777" w:rsidR="0051271F" w:rsidRDefault="0051271F" w:rsidP="0051271F">
      <w:pPr>
        <w:ind w:left="0" w:hanging="2"/>
      </w:pPr>
      <w:r>
        <w:t>This form is to be used in order to change a Call-Off Contract in accordance with Clause 32 (Variation process)</w:t>
      </w:r>
    </w:p>
    <w:p w14:paraId="69A84A65" w14:textId="77777777" w:rsidR="0051271F" w:rsidRDefault="0051271F" w:rsidP="0051271F">
      <w:pPr>
        <w:ind w:left="0" w:hanging="2"/>
      </w:pPr>
    </w:p>
    <w:tbl>
      <w:tblPr>
        <w:tblStyle w:val="3"/>
        <w:tblW w:w="898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26"/>
        <w:gridCol w:w="3022"/>
        <w:gridCol w:w="3022"/>
      </w:tblGrid>
      <w:tr w:rsidR="0051271F" w14:paraId="0718A654" w14:textId="77777777" w:rsidTr="0CA35B37">
        <w:tc>
          <w:tcPr>
            <w:tcW w:w="8982" w:type="dxa"/>
            <w:gridSpan w:val="4"/>
          </w:tcPr>
          <w:p w14:paraId="783AE96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  <w:highlight w:val="green"/>
              </w:rPr>
            </w:pPr>
            <w:r>
              <w:rPr>
                <w:b/>
                <w:color w:val="000000"/>
              </w:rPr>
              <w:t xml:space="preserve">Contract Details </w:t>
            </w:r>
          </w:p>
        </w:tc>
      </w:tr>
      <w:tr w:rsidR="0051271F" w14:paraId="786AF14A" w14:textId="77777777" w:rsidTr="0CA35B37">
        <w:trPr>
          <w:trHeight w:val="1174"/>
        </w:trPr>
        <w:tc>
          <w:tcPr>
            <w:tcW w:w="2938" w:type="dxa"/>
            <w:gridSpan w:val="2"/>
          </w:tcPr>
          <w:p w14:paraId="57B1A7E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55822187" w14:textId="529A0325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South West Yorkshire Partnership Teaching NHS Foundation Trust (“the Buyer")</w:t>
            </w:r>
          </w:p>
          <w:p w14:paraId="7C4D1A1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And </w:t>
            </w:r>
          </w:p>
          <w:p w14:paraId="34F00E8C" w14:textId="418132C3" w:rsidR="0051271F" w:rsidRDefault="0052066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Name of community pharmacy </w:t>
            </w:r>
          </w:p>
        </w:tc>
      </w:tr>
      <w:tr w:rsidR="0051271F" w14:paraId="2F69FAAF" w14:textId="77777777" w:rsidTr="0CA35B37">
        <w:tc>
          <w:tcPr>
            <w:tcW w:w="2938" w:type="dxa"/>
            <w:gridSpan w:val="2"/>
          </w:tcPr>
          <w:p w14:paraId="39B79B5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53CE60F2" w14:textId="5D291D87" w:rsidR="0051271F" w:rsidRDefault="00520666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 w:rsidRPr="00520666">
              <w:rPr>
                <w:b/>
                <w:bCs/>
                <w:color w:val="000000" w:themeColor="text1"/>
              </w:rPr>
              <w:t xml:space="preserve">Service Level Agreement to enable community pharmacists in </w:t>
            </w:r>
            <w:r w:rsidR="00E16909">
              <w:rPr>
                <w:b/>
                <w:bCs/>
                <w:color w:val="000000" w:themeColor="text1"/>
              </w:rPr>
              <w:t>Barnsley</w:t>
            </w:r>
            <w:r w:rsidRPr="00520666">
              <w:rPr>
                <w:b/>
                <w:bCs/>
                <w:color w:val="000000" w:themeColor="text1"/>
              </w:rPr>
              <w:t xml:space="preserve"> to supply Nicotine Replacement Therapy, Varenicline and Bupropion to clients of Yorkshire Smokefree </w:t>
            </w:r>
            <w:r w:rsidR="000B1E6E">
              <w:rPr>
                <w:b/>
                <w:bCs/>
                <w:color w:val="000000" w:themeColor="text1"/>
              </w:rPr>
              <w:t>Barnsley</w:t>
            </w:r>
            <w:r w:rsidR="02EA64EB" w:rsidRPr="0CA35B37">
              <w:rPr>
                <w:color w:val="000000" w:themeColor="text1"/>
              </w:rPr>
              <w:t xml:space="preserve"> </w:t>
            </w:r>
            <w:r w:rsidR="02EA64EB" w:rsidRPr="0CA35B37">
              <w:rPr>
                <w:b/>
                <w:bCs/>
                <w:color w:val="000000" w:themeColor="text1"/>
              </w:rPr>
              <w:t>(“the Contract”)</w:t>
            </w:r>
          </w:p>
        </w:tc>
      </w:tr>
      <w:tr w:rsidR="00520666" w14:paraId="76C760DB" w14:textId="77777777" w:rsidTr="00520666">
        <w:tc>
          <w:tcPr>
            <w:tcW w:w="2912" w:type="dxa"/>
          </w:tcPr>
          <w:p w14:paraId="45A2BFEC" w14:textId="669FC722" w:rsidR="00520666" w:rsidRPr="00520666" w:rsidRDefault="00520666" w:rsidP="0052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Contract reference</w:t>
            </w:r>
          </w:p>
        </w:tc>
        <w:tc>
          <w:tcPr>
            <w:tcW w:w="6070" w:type="dxa"/>
            <w:gridSpan w:val="3"/>
          </w:tcPr>
          <w:p w14:paraId="69798A9C" w14:textId="2403F4BA" w:rsidR="00520666" w:rsidRDefault="00520666" w:rsidP="0052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</w:t>
            </w:r>
            <w:r w:rsidR="00825341">
              <w:rPr>
                <w:b/>
                <w:color w:val="000000"/>
              </w:rPr>
              <w:t>-01</w:t>
            </w:r>
            <w:r w:rsidR="00E16909">
              <w:rPr>
                <w:b/>
                <w:color w:val="000000"/>
              </w:rPr>
              <w:t>704</w:t>
            </w:r>
            <w:r>
              <w:rPr>
                <w:b/>
                <w:color w:val="000000"/>
              </w:rPr>
              <w:t xml:space="preserve">- </w:t>
            </w:r>
            <w:r w:rsidR="00E16909">
              <w:rPr>
                <w:b/>
                <w:color w:val="000000"/>
              </w:rPr>
              <w:t>Barnsley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51271F" w14:paraId="7AA2E583" w14:textId="77777777" w:rsidTr="0CA35B37">
        <w:tc>
          <w:tcPr>
            <w:tcW w:w="8982" w:type="dxa"/>
            <w:gridSpan w:val="4"/>
          </w:tcPr>
          <w:p w14:paraId="1BD2A22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Details of Proposed Variation</w:t>
            </w:r>
          </w:p>
        </w:tc>
      </w:tr>
      <w:tr w:rsidR="0051271F" w14:paraId="5E066517" w14:textId="77777777" w:rsidTr="0CA35B37">
        <w:tc>
          <w:tcPr>
            <w:tcW w:w="2938" w:type="dxa"/>
            <w:gridSpan w:val="2"/>
          </w:tcPr>
          <w:p w14:paraId="564BD9C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36EDDB64" w14:textId="5D76D162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Buyer</w:t>
            </w:r>
          </w:p>
        </w:tc>
      </w:tr>
      <w:tr w:rsidR="0051271F" w14:paraId="0E7B7D3E" w14:textId="77777777" w:rsidTr="0CA35B37">
        <w:tc>
          <w:tcPr>
            <w:tcW w:w="2938" w:type="dxa"/>
            <w:gridSpan w:val="2"/>
          </w:tcPr>
          <w:p w14:paraId="3661146C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55950BF" w14:textId="1594CE99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51271F" w14:paraId="64E8194A" w14:textId="77777777" w:rsidTr="0CA35B37">
        <w:tc>
          <w:tcPr>
            <w:tcW w:w="2938" w:type="dxa"/>
            <w:gridSpan w:val="2"/>
          </w:tcPr>
          <w:p w14:paraId="32805C6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166EEE9" w14:textId="430A7D33" w:rsidR="0051271F" w:rsidRDefault="000D3FE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51271F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  <w:r w:rsidR="0051271F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6</w:t>
            </w:r>
          </w:p>
        </w:tc>
      </w:tr>
      <w:tr w:rsidR="0051271F" w14:paraId="0D44426A" w14:textId="77777777" w:rsidTr="0CA35B37">
        <w:tc>
          <w:tcPr>
            <w:tcW w:w="2938" w:type="dxa"/>
            <w:gridSpan w:val="2"/>
          </w:tcPr>
          <w:p w14:paraId="371F120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E02D222" w14:textId="7900DCCC" w:rsidR="0051271F" w:rsidRPr="00F30EF2" w:rsidRDefault="74CB28CB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bCs/>
                <w:color w:val="000000"/>
                <w:highlight w:val="yellow"/>
              </w:rPr>
            </w:pPr>
            <w:r w:rsidRPr="0CA35B37">
              <w:rPr>
                <w:b/>
                <w:bCs/>
                <w:color w:val="000000" w:themeColor="text1"/>
              </w:rPr>
              <w:t>Addition of product</w:t>
            </w:r>
            <w:r w:rsidR="00520666">
              <w:rPr>
                <w:b/>
                <w:bCs/>
                <w:color w:val="000000" w:themeColor="text1"/>
              </w:rPr>
              <w:t xml:space="preserve"> </w:t>
            </w:r>
            <w:r w:rsidR="00842985">
              <w:rPr>
                <w:b/>
                <w:bCs/>
                <w:color w:val="000000" w:themeColor="text1"/>
              </w:rPr>
              <w:t xml:space="preserve">(Cytisinicline) </w:t>
            </w:r>
            <w:r w:rsidR="00520666">
              <w:rPr>
                <w:b/>
                <w:bCs/>
                <w:color w:val="000000" w:themeColor="text1"/>
              </w:rPr>
              <w:t>to supply under PGD</w:t>
            </w:r>
          </w:p>
        </w:tc>
      </w:tr>
      <w:tr w:rsidR="0051271F" w14:paraId="61A9B163" w14:textId="77777777" w:rsidTr="0CA35B37">
        <w:tc>
          <w:tcPr>
            <w:tcW w:w="2938" w:type="dxa"/>
            <w:gridSpan w:val="2"/>
          </w:tcPr>
          <w:p w14:paraId="0EB48ABE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3F3B5146" w14:textId="567E613A" w:rsidR="0051271F" w:rsidRDefault="000D3FE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Increased scope of medication available</w:t>
            </w:r>
          </w:p>
        </w:tc>
      </w:tr>
      <w:tr w:rsidR="0051271F" w14:paraId="219405DA" w14:textId="77777777" w:rsidTr="0CA35B37">
        <w:trPr>
          <w:trHeight w:val="718"/>
        </w:trPr>
        <w:tc>
          <w:tcPr>
            <w:tcW w:w="2938" w:type="dxa"/>
            <w:gridSpan w:val="2"/>
          </w:tcPr>
          <w:p w14:paraId="4606FD5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 Variation Impact Assessment shall be provided within:</w:t>
            </w:r>
          </w:p>
        </w:tc>
        <w:tc>
          <w:tcPr>
            <w:tcW w:w="6044" w:type="dxa"/>
            <w:gridSpan w:val="2"/>
          </w:tcPr>
          <w:p w14:paraId="15315B9B" w14:textId="19E5C155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Completed.</w:t>
            </w:r>
          </w:p>
        </w:tc>
      </w:tr>
      <w:tr w:rsidR="0051271F" w14:paraId="1AE57877" w14:textId="77777777" w:rsidTr="0CA35B37">
        <w:trPr>
          <w:trHeight w:val="285"/>
        </w:trPr>
        <w:tc>
          <w:tcPr>
            <w:tcW w:w="8982" w:type="dxa"/>
            <w:gridSpan w:val="4"/>
          </w:tcPr>
          <w:p w14:paraId="46B14D0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Impact of Variation</w:t>
            </w:r>
          </w:p>
        </w:tc>
      </w:tr>
      <w:tr w:rsidR="0051271F" w14:paraId="32F436C4" w14:textId="77777777" w:rsidTr="0CA35B37">
        <w:tc>
          <w:tcPr>
            <w:tcW w:w="2938" w:type="dxa"/>
            <w:gridSpan w:val="2"/>
          </w:tcPr>
          <w:p w14:paraId="704B1C0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C805973" w14:textId="5CAF94CD" w:rsidR="0051271F" w:rsidRDefault="02EA64EB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  <w:highlight w:val="yellow"/>
              </w:rPr>
            </w:pPr>
            <w:r w:rsidRPr="0CA35B37">
              <w:rPr>
                <w:b/>
                <w:bCs/>
                <w:color w:val="000000" w:themeColor="text1"/>
              </w:rPr>
              <w:t>Increase</w:t>
            </w:r>
            <w:r w:rsidR="00241C85">
              <w:rPr>
                <w:b/>
                <w:bCs/>
                <w:color w:val="000000" w:themeColor="text1"/>
              </w:rPr>
              <w:t xml:space="preserve"> in</w:t>
            </w:r>
            <w:r w:rsidRPr="0CA35B37">
              <w:rPr>
                <w:b/>
                <w:bCs/>
                <w:color w:val="000000" w:themeColor="text1"/>
              </w:rPr>
              <w:t xml:space="preserve"> </w:t>
            </w:r>
            <w:r w:rsidR="00520666">
              <w:rPr>
                <w:b/>
                <w:bCs/>
                <w:color w:val="000000" w:themeColor="text1"/>
              </w:rPr>
              <w:t>the range of products available to clients of the service under the PGD with community pharmacies</w:t>
            </w:r>
            <w:r w:rsidRPr="0CA35B37">
              <w:rPr>
                <w:color w:val="000000" w:themeColor="text1"/>
              </w:rPr>
              <w:t xml:space="preserve"> </w:t>
            </w:r>
          </w:p>
        </w:tc>
      </w:tr>
      <w:tr w:rsidR="0051271F" w14:paraId="55FEAC97" w14:textId="77777777" w:rsidTr="0CA35B37">
        <w:trPr>
          <w:trHeight w:val="469"/>
        </w:trPr>
        <w:tc>
          <w:tcPr>
            <w:tcW w:w="8982" w:type="dxa"/>
            <w:gridSpan w:val="4"/>
          </w:tcPr>
          <w:p w14:paraId="5DE5DA9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Outcome of Variation</w:t>
            </w:r>
          </w:p>
        </w:tc>
      </w:tr>
      <w:tr w:rsidR="0051271F" w14:paraId="545066CA" w14:textId="77777777" w:rsidTr="0CA35B37">
        <w:tc>
          <w:tcPr>
            <w:tcW w:w="2938" w:type="dxa"/>
            <w:gridSpan w:val="2"/>
          </w:tcPr>
          <w:p w14:paraId="262FF46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18BEC059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This Contract detailed above is varied as follows:</w:t>
            </w:r>
          </w:p>
          <w:p w14:paraId="68E5D605" w14:textId="07BDDA4A" w:rsidR="0051271F" w:rsidRDefault="74CB28CB" w:rsidP="0CA35B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color w:val="000000"/>
              </w:rPr>
            </w:pPr>
            <w:r w:rsidRPr="0CA35B37">
              <w:rPr>
                <w:b/>
                <w:bCs/>
                <w:color w:val="000000" w:themeColor="text1"/>
              </w:rPr>
              <w:t>The addition Cytisinicline</w:t>
            </w:r>
            <w:r w:rsidR="00520666">
              <w:rPr>
                <w:b/>
                <w:bCs/>
                <w:color w:val="000000" w:themeColor="text1"/>
              </w:rPr>
              <w:t xml:space="preserve"> under PGD</w:t>
            </w:r>
          </w:p>
        </w:tc>
      </w:tr>
      <w:tr w:rsidR="0051271F" w14:paraId="0D1A6765" w14:textId="77777777" w:rsidTr="0CA35B37">
        <w:trPr>
          <w:cantSplit/>
        </w:trPr>
        <w:tc>
          <w:tcPr>
            <w:tcW w:w="2938" w:type="dxa"/>
            <w:gridSpan w:val="2"/>
            <w:vMerge w:val="restart"/>
          </w:tcPr>
          <w:p w14:paraId="2B843F95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0B87F5B3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 Contract Value:</w:t>
            </w:r>
          </w:p>
        </w:tc>
        <w:tc>
          <w:tcPr>
            <w:tcW w:w="3022" w:type="dxa"/>
          </w:tcPr>
          <w:p w14:paraId="79E97AD6" w14:textId="1D2CF0D4" w:rsidR="0051271F" w:rsidRDefault="000D3FE6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1271F" w14:paraId="4C894872" w14:textId="77777777" w:rsidTr="0CA35B37">
        <w:trPr>
          <w:cantSplit/>
        </w:trPr>
        <w:tc>
          <w:tcPr>
            <w:tcW w:w="2938" w:type="dxa"/>
            <w:gridSpan w:val="2"/>
            <w:vMerge/>
          </w:tcPr>
          <w:p w14:paraId="48FD46B6" w14:textId="77777777" w:rsidR="0051271F" w:rsidRDefault="0051271F" w:rsidP="00F6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22" w:type="dxa"/>
          </w:tcPr>
          <w:p w14:paraId="378E96B9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Additional cost due to variation:</w:t>
            </w:r>
          </w:p>
        </w:tc>
        <w:tc>
          <w:tcPr>
            <w:tcW w:w="3022" w:type="dxa"/>
          </w:tcPr>
          <w:p w14:paraId="7439128B" w14:textId="7B5F69CB" w:rsidR="0051271F" w:rsidRDefault="02EA64EB" w:rsidP="0CA35B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 w:rsidRPr="0CA35B37">
              <w:rPr>
                <w:color w:val="000000" w:themeColor="text1"/>
              </w:rPr>
              <w:t xml:space="preserve">£ </w:t>
            </w:r>
            <w:r w:rsidR="74CB28CB" w:rsidRPr="0CA35B37">
              <w:rPr>
                <w:b/>
                <w:bCs/>
                <w:color w:val="000000" w:themeColor="text1"/>
              </w:rPr>
              <w:t xml:space="preserve">18 one off payment </w:t>
            </w:r>
            <w:r w:rsidR="00842985">
              <w:rPr>
                <w:b/>
                <w:bCs/>
                <w:color w:val="000000" w:themeColor="text1"/>
              </w:rPr>
              <w:t xml:space="preserve">consultation fee plus </w:t>
            </w:r>
            <w:r w:rsidR="74CB28CB" w:rsidRPr="0CA35B37">
              <w:rPr>
                <w:b/>
                <w:bCs/>
                <w:color w:val="000000" w:themeColor="text1"/>
              </w:rPr>
              <w:t>medication cost</w:t>
            </w:r>
            <w:r w:rsidR="00842985">
              <w:rPr>
                <w:b/>
                <w:bCs/>
                <w:color w:val="000000" w:themeColor="text1"/>
              </w:rPr>
              <w:t xml:space="preserve"> at NHS tariff price</w:t>
            </w:r>
          </w:p>
        </w:tc>
      </w:tr>
      <w:tr w:rsidR="0051271F" w14:paraId="2F7367A6" w14:textId="77777777" w:rsidTr="0CA35B37">
        <w:trPr>
          <w:cantSplit/>
        </w:trPr>
        <w:tc>
          <w:tcPr>
            <w:tcW w:w="2938" w:type="dxa"/>
            <w:gridSpan w:val="2"/>
            <w:vMerge/>
          </w:tcPr>
          <w:p w14:paraId="49AD1142" w14:textId="77777777" w:rsidR="0051271F" w:rsidRDefault="0051271F" w:rsidP="00F6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22" w:type="dxa"/>
          </w:tcPr>
          <w:p w14:paraId="0F7BF4A2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2164B4A8" w14:textId="2C9785B7" w:rsidR="0051271F" w:rsidRDefault="000D3FE6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 per addition</w:t>
            </w:r>
          </w:p>
        </w:tc>
      </w:tr>
    </w:tbl>
    <w:p w14:paraId="795C243E" w14:textId="77777777" w:rsidR="0051271F" w:rsidRDefault="0051271F" w:rsidP="0051271F">
      <w:pPr>
        <w:ind w:left="0" w:hanging="2"/>
      </w:pPr>
    </w:p>
    <w:p w14:paraId="5EE74FAA" w14:textId="77777777" w:rsidR="0051271F" w:rsidRDefault="0051271F" w:rsidP="0051271F">
      <w:pPr>
        <w:ind w:left="0" w:hanging="2"/>
      </w:pPr>
      <w:r>
        <w:lastRenderedPageBreak/>
        <w:t>1 This Variation must be agreed and signed by both Parties to the Contract and shall only be effective from the date it is signed by Buyer</w:t>
      </w:r>
    </w:p>
    <w:p w14:paraId="6AE81162" w14:textId="77777777" w:rsidR="0051271F" w:rsidRDefault="0051271F" w:rsidP="0051271F">
      <w:pPr>
        <w:ind w:left="0" w:hanging="2"/>
      </w:pPr>
    </w:p>
    <w:p w14:paraId="63EFDAA1" w14:textId="77777777" w:rsidR="0051271F" w:rsidRDefault="0051271F" w:rsidP="0051271F">
      <w:pPr>
        <w:ind w:left="0" w:hanging="2"/>
      </w:pPr>
      <w:r>
        <w:t xml:space="preserve">2 Words and expressions in this Variation shall have the meanings given to them in the Contract. </w:t>
      </w:r>
    </w:p>
    <w:p w14:paraId="03A34069" w14:textId="77777777" w:rsidR="0051271F" w:rsidRDefault="0051271F" w:rsidP="0051271F">
      <w:pPr>
        <w:ind w:left="0" w:hanging="2"/>
      </w:pPr>
    </w:p>
    <w:p w14:paraId="28EAC188" w14:textId="77777777" w:rsidR="0051271F" w:rsidRDefault="0051271F" w:rsidP="0051271F">
      <w:pPr>
        <w:ind w:left="0" w:hanging="2"/>
      </w:pPr>
      <w:r>
        <w:t>3 The Contract, including any previous Variations, shall remain effective and unaltered except as amended by this Variation.</w:t>
      </w:r>
    </w:p>
    <w:p w14:paraId="510F3986" w14:textId="77777777" w:rsidR="0051271F" w:rsidRDefault="0051271F" w:rsidP="0051271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0" w:hanging="2"/>
      </w:pPr>
    </w:p>
    <w:p w14:paraId="501EAF95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Signed by an authorised signatory for and on behalf of the Buyer</w:t>
      </w:r>
    </w:p>
    <w:tbl>
      <w:tblPr>
        <w:tblStyle w:val="2"/>
        <w:tblW w:w="8150" w:type="dxa"/>
        <w:tblInd w:w="-23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51271F" w14:paraId="6C23C5D7" w14:textId="77777777" w:rsidTr="00F613A0">
        <w:tc>
          <w:tcPr>
            <w:tcW w:w="2210" w:type="dxa"/>
            <w:tcBorders>
              <w:bottom w:val="nil"/>
            </w:tcBorders>
          </w:tcPr>
          <w:p w14:paraId="4442C22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501FB9B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3BD2E91A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3369C3B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40" w:type="dxa"/>
          </w:tcPr>
          <w:p w14:paraId="7B851711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2F6A90F1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25456316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71F7184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6EBFA3F9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264735DC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40" w:type="dxa"/>
          </w:tcPr>
          <w:p w14:paraId="14E9F74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624B1437" w14:textId="77777777" w:rsidTr="00F613A0">
        <w:tc>
          <w:tcPr>
            <w:tcW w:w="2210" w:type="dxa"/>
            <w:tcBorders>
              <w:top w:val="nil"/>
            </w:tcBorders>
          </w:tcPr>
          <w:p w14:paraId="4902711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940" w:type="dxa"/>
          </w:tcPr>
          <w:p w14:paraId="7DB9F72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755370C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1D1B34C1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37C3804B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621D8F37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Signed by an authorised signatory to sign for and on behalf of the Supplier</w:t>
      </w:r>
    </w:p>
    <w:tbl>
      <w:tblPr>
        <w:tblStyle w:val="1"/>
        <w:tblW w:w="8188" w:type="dxa"/>
        <w:tblInd w:w="-23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51271F" w14:paraId="139F79BE" w14:textId="77777777" w:rsidTr="00F613A0">
        <w:tc>
          <w:tcPr>
            <w:tcW w:w="2208" w:type="dxa"/>
            <w:tcBorders>
              <w:bottom w:val="nil"/>
            </w:tcBorders>
          </w:tcPr>
          <w:p w14:paraId="230C263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2423FCA1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5663D92D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680E2BE9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80" w:type="dxa"/>
          </w:tcPr>
          <w:p w14:paraId="02B78B3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2B03C4CC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4F8F6F49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4CAD2F7E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1E04E21B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4AA19FA6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80" w:type="dxa"/>
          </w:tcPr>
          <w:p w14:paraId="35767F78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3C62F289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3AFF4B9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F047157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187D165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11CF95BA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3AFACED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589EE51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0FB2BC5E" w14:textId="77777777" w:rsidR="00C625C7" w:rsidRDefault="00C625C7">
      <w:pPr>
        <w:ind w:left="0" w:hanging="2"/>
      </w:pPr>
    </w:p>
    <w:sectPr w:rsidR="00C62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C23"/>
    <w:multiLevelType w:val="multilevel"/>
    <w:tmpl w:val="3F7011A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2784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F"/>
    <w:rsid w:val="00037CF8"/>
    <w:rsid w:val="000B1E6E"/>
    <w:rsid w:val="000D3FE6"/>
    <w:rsid w:val="000E0CA0"/>
    <w:rsid w:val="001615F2"/>
    <w:rsid w:val="001C1824"/>
    <w:rsid w:val="00241C85"/>
    <w:rsid w:val="002F461B"/>
    <w:rsid w:val="0051271F"/>
    <w:rsid w:val="00520666"/>
    <w:rsid w:val="00545DE8"/>
    <w:rsid w:val="00632E6F"/>
    <w:rsid w:val="00724D97"/>
    <w:rsid w:val="00776672"/>
    <w:rsid w:val="00825341"/>
    <w:rsid w:val="00842985"/>
    <w:rsid w:val="00883B55"/>
    <w:rsid w:val="00960138"/>
    <w:rsid w:val="00A33D9B"/>
    <w:rsid w:val="00BF6E76"/>
    <w:rsid w:val="00C26E5D"/>
    <w:rsid w:val="00C40096"/>
    <w:rsid w:val="00C60244"/>
    <w:rsid w:val="00C625C7"/>
    <w:rsid w:val="00DE4123"/>
    <w:rsid w:val="00E16909"/>
    <w:rsid w:val="00EE2EA9"/>
    <w:rsid w:val="00F30EF2"/>
    <w:rsid w:val="02EA64EB"/>
    <w:rsid w:val="04A0BA10"/>
    <w:rsid w:val="0CA35B37"/>
    <w:rsid w:val="0E73DEB0"/>
    <w:rsid w:val="11A8581C"/>
    <w:rsid w:val="1D3B7883"/>
    <w:rsid w:val="20C4C838"/>
    <w:rsid w:val="22EA9B92"/>
    <w:rsid w:val="2477028A"/>
    <w:rsid w:val="29E3421B"/>
    <w:rsid w:val="2E0AF165"/>
    <w:rsid w:val="31B799B4"/>
    <w:rsid w:val="3F0A0B50"/>
    <w:rsid w:val="45FB26E2"/>
    <w:rsid w:val="5F77BD85"/>
    <w:rsid w:val="5FEC3814"/>
    <w:rsid w:val="62DB4ADE"/>
    <w:rsid w:val="6DD36FBD"/>
    <w:rsid w:val="74C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090E"/>
  <w15:chartTrackingRefBased/>
  <w15:docId w15:val="{B9FD3E27-660E-47AB-9437-9DE71DF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1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71F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1F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1F"/>
    <w:rPr>
      <w:b/>
      <w:bCs/>
      <w:smallCaps/>
      <w:color w:val="2F5496" w:themeColor="accent1" w:themeShade="BF"/>
      <w:spacing w:val="5"/>
    </w:rPr>
  </w:style>
  <w:style w:type="table" w:customStyle="1" w:styleId="3">
    <w:name w:val="3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kern w:val="0"/>
      <w:position w:val="-1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DE8"/>
    <w:rPr>
      <w:rFonts w:ascii="Arial" w:eastAsia="Arial" w:hAnsi="Arial" w:cs="Arial"/>
      <w:b/>
      <w:bCs/>
      <w:kern w:val="0"/>
      <w:position w:val="-1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Vickers</dc:creator>
  <cp:keywords/>
  <dc:description/>
  <cp:lastModifiedBy>Jan Spence</cp:lastModifiedBy>
  <cp:revision>2</cp:revision>
  <dcterms:created xsi:type="dcterms:W3CDTF">2026-05-12T07:26:00Z</dcterms:created>
  <dcterms:modified xsi:type="dcterms:W3CDTF">2026-05-12T07:26:00Z</dcterms:modified>
</cp:coreProperties>
</file>